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00" w:rsidRDefault="00061BF2" w:rsidP="00841308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061BF2">
        <w:rPr>
          <w:rFonts w:ascii="Times New Roman" w:hAnsi="Times New Roman" w:cs="Times New Roman"/>
          <w:sz w:val="40"/>
          <w:szCs w:val="40"/>
        </w:rPr>
        <w:t>Informācija 2022./2023. mācību gada 1.klašu skolēnu vecākiem</w:t>
      </w:r>
      <w:r w:rsidR="00C11A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61BF2" w:rsidRDefault="00C11ABF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Skola</w:t>
      </w:r>
      <w:r w:rsidR="00061BF2" w:rsidRPr="00C11ABF">
        <w:rPr>
          <w:rFonts w:ascii="Times New Roman" w:hAnsi="Times New Roman" w:cs="Times New Roman"/>
          <w:sz w:val="32"/>
          <w:szCs w:val="32"/>
        </w:rPr>
        <w:t xml:space="preserve"> veido 1.klases pretendentu sarakstu, ņemot vērā sistēmā līdz 16.maijam reģistrēto informāciju par bērniem.</w:t>
      </w:r>
    </w:p>
    <w:p w:rsidR="00061BF2" w:rsidRDefault="00C11ABF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Skola</w:t>
      </w:r>
      <w:r w:rsidR="00061BF2" w:rsidRPr="00C11ABF">
        <w:rPr>
          <w:rFonts w:ascii="Times New Roman" w:hAnsi="Times New Roman" w:cs="Times New Roman"/>
          <w:sz w:val="32"/>
          <w:szCs w:val="32"/>
        </w:rPr>
        <w:t xml:space="preserve"> 1.klases pretendentu sarakstu sāk veidot 17.maijā.</w:t>
      </w:r>
    </w:p>
    <w:p w:rsidR="00061BF2" w:rsidRPr="00C11ABF" w:rsidRDefault="00061BF2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Skola līdz 2022.gada 23.maijam </w:t>
      </w:r>
      <w:r w:rsidRPr="00C11ABF">
        <w:rPr>
          <w:rFonts w:ascii="Times New Roman" w:hAnsi="Times New Roman" w:cs="Times New Roman"/>
          <w:sz w:val="32"/>
          <w:szCs w:val="32"/>
        </w:rPr>
        <w:t>ieskaitot elektroniski, parakstot ar drošu elektronisko parakstu nosūtīs uz vecāku norādītajām e pasta adresēm paziņojumu bērna likumiskajam pārstāvim par bērna iekļaušanu nākamā mācību gada 1.klašu pretendentu sarakstā vai par atteikumu.</w:t>
      </w:r>
    </w:p>
    <w:p w:rsidR="00F31875" w:rsidRDefault="00F31875" w:rsidP="00841308">
      <w:pPr>
        <w:pStyle w:val="ListParagraph"/>
        <w:ind w:left="-142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061BF2" w:rsidRDefault="00C11ABF" w:rsidP="00841308">
      <w:pPr>
        <w:pStyle w:val="ListParagraph"/>
        <w:ind w:left="-142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color w:val="00B050"/>
          <w:sz w:val="32"/>
          <w:szCs w:val="32"/>
        </w:rPr>
        <w:t xml:space="preserve">!!! </w:t>
      </w:r>
      <w:r w:rsidR="00061BF2" w:rsidRPr="00C11ABF">
        <w:rPr>
          <w:rFonts w:ascii="Times New Roman" w:hAnsi="Times New Roman" w:cs="Times New Roman"/>
          <w:i/>
          <w:color w:val="00B050"/>
          <w:sz w:val="32"/>
          <w:szCs w:val="32"/>
        </w:rPr>
        <w:t>Dokuments, kas sūtīts pa elektronisko pastu, uzskatāms par paziņotu otrajā darba dienā pēc tā nosūtīšanas.</w:t>
      </w:r>
    </w:p>
    <w:p w:rsidR="00F31875" w:rsidRPr="00C11ABF" w:rsidRDefault="00F31875" w:rsidP="00841308">
      <w:pPr>
        <w:pStyle w:val="ListParagraph"/>
        <w:ind w:left="-142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061BF2" w:rsidRDefault="00061BF2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Pēc </w:t>
      </w:r>
      <w:r w:rsidR="00C11ABF" w:rsidRPr="00C11ABF">
        <w:rPr>
          <w:rFonts w:ascii="Times New Roman" w:hAnsi="Times New Roman" w:cs="Times New Roman"/>
          <w:color w:val="C00000"/>
          <w:sz w:val="32"/>
          <w:szCs w:val="32"/>
        </w:rPr>
        <w:t>skolas</w:t>
      </w:r>
      <w:r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 paziņojuma saņemšanas par bērna iekļaušanu nākamā mācību gada 1.klašu pretendentu sarakstā bērna likumiskais pārstāvis 10 kalendāro dienu laikā</w:t>
      </w:r>
      <w:r w:rsidR="0000519A"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iesniedz iestādei iesniegumu par bērna uzņemšanu </w:t>
      </w:r>
      <w:r w:rsidR="00C11ABF" w:rsidRPr="00C11ABF">
        <w:rPr>
          <w:rFonts w:ascii="Times New Roman" w:hAnsi="Times New Roman" w:cs="Times New Roman"/>
          <w:color w:val="C00000"/>
          <w:sz w:val="32"/>
          <w:szCs w:val="32"/>
        </w:rPr>
        <w:t>Skolas</w:t>
      </w:r>
      <w:r w:rsidRPr="00C11ABF">
        <w:rPr>
          <w:rFonts w:ascii="Times New Roman" w:hAnsi="Times New Roman" w:cs="Times New Roman"/>
          <w:color w:val="C00000"/>
          <w:sz w:val="32"/>
          <w:szCs w:val="32"/>
        </w:rPr>
        <w:t xml:space="preserve"> 1.klasē vai par iesnieguma atsaukšanu.</w:t>
      </w:r>
    </w:p>
    <w:p w:rsidR="00E1290E" w:rsidRPr="00C11ABF" w:rsidRDefault="00E1290E" w:rsidP="00841308">
      <w:pPr>
        <w:pStyle w:val="ListParagraph"/>
        <w:ind w:left="-142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2176153</wp:posOffset>
                </wp:positionH>
                <wp:positionV relativeFrom="paragraph">
                  <wp:posOffset>79779</wp:posOffset>
                </wp:positionV>
                <wp:extent cx="332509" cy="368135"/>
                <wp:effectExtent l="19050" t="0" r="10795" b="3238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6813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023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71.35pt;margin-top:6.3pt;width:26.2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" adj="11845" fillcolor="#00b050" strokecolor="#1f3763 [1604]" strokeweight="1pt"/>
            </w:pict>
          </mc:Fallback>
        </mc:AlternateContent>
      </w:r>
    </w:p>
    <w:p w:rsidR="00E1290E" w:rsidRDefault="00E1290E" w:rsidP="00841308">
      <w:pPr>
        <w:pStyle w:val="ListParagraph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E1290E" w:rsidRDefault="00E1290E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Iesniegumu var iesniegt</w:t>
      </w:r>
      <w:r w:rsidRPr="00A92477">
        <w:rPr>
          <w:rFonts w:ascii="Times New Roman" w:hAnsi="Times New Roman" w:cs="Times New Roman"/>
          <w:sz w:val="32"/>
          <w:szCs w:val="32"/>
        </w:rPr>
        <w:t xml:space="preserve"> klātienē Rīgas Pļavnieku</w:t>
      </w:r>
      <w:r w:rsidR="00A92477" w:rsidRPr="00A92477">
        <w:rPr>
          <w:rFonts w:ascii="Times New Roman" w:hAnsi="Times New Roman" w:cs="Times New Roman"/>
          <w:sz w:val="32"/>
          <w:szCs w:val="32"/>
        </w:rPr>
        <w:t xml:space="preserve"> pamatskolā darba dienās no plkst.8.00 – 16.00 vai</w:t>
      </w:r>
      <w:r w:rsidR="00A92477">
        <w:rPr>
          <w:rFonts w:ascii="Times New Roman" w:hAnsi="Times New Roman" w:cs="Times New Roman"/>
          <w:sz w:val="32"/>
          <w:szCs w:val="32"/>
        </w:rPr>
        <w:t xml:space="preserve"> </w:t>
      </w:r>
      <w:r w:rsidR="00A92477" w:rsidRPr="00A92477">
        <w:rPr>
          <w:rFonts w:ascii="Times New Roman" w:hAnsi="Times New Roman" w:cs="Times New Roman"/>
          <w:sz w:val="32"/>
          <w:szCs w:val="32"/>
        </w:rPr>
        <w:t>elektroniski parakstītu ar drošu elektronisko parakstu, nosūtot uz skolas e-pasta adresi</w:t>
      </w:r>
      <w:r w:rsidR="00A92477">
        <w:rPr>
          <w:rFonts w:ascii="Times New Roman" w:hAnsi="Times New Roman" w:cs="Times New Roman"/>
          <w:sz w:val="32"/>
          <w:szCs w:val="32"/>
        </w:rPr>
        <w:t xml:space="preserve"> </w:t>
      </w:r>
      <w:r w:rsidR="00A92477" w:rsidRPr="00A92477">
        <w:rPr>
          <w:rFonts w:ascii="Times New Roman" w:hAnsi="Times New Roman" w:cs="Times New Roman"/>
          <w:sz w:val="32"/>
          <w:szCs w:val="32"/>
        </w:rPr>
        <w:t xml:space="preserve"> vai oficiālo e-adresi, izmantojot savu aktivizēto oficiālās e-adreses kontu portālā Latvija.lv</w:t>
      </w:r>
    </w:p>
    <w:p w:rsidR="005744D2" w:rsidRPr="00841308" w:rsidRDefault="0000519A" w:rsidP="00841308">
      <w:pPr>
        <w:pStyle w:val="ListParagraph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841308">
        <w:rPr>
          <w:rFonts w:ascii="Times New Roman" w:hAnsi="Times New Roman" w:cs="Times New Roman"/>
          <w:sz w:val="32"/>
          <w:szCs w:val="32"/>
        </w:rPr>
        <w:t xml:space="preserve">Ja bērna likumiskais pārstāvis 10 kalendāro dienu laikā no paziņojuma saņemšanas brīža </w:t>
      </w:r>
      <w:r w:rsidR="00C11ABF" w:rsidRPr="00841308">
        <w:rPr>
          <w:rFonts w:ascii="Times New Roman" w:hAnsi="Times New Roman" w:cs="Times New Roman"/>
          <w:sz w:val="32"/>
          <w:szCs w:val="32"/>
        </w:rPr>
        <w:t>Skolai</w:t>
      </w:r>
      <w:r w:rsidRPr="00841308">
        <w:rPr>
          <w:rFonts w:ascii="Times New Roman" w:hAnsi="Times New Roman" w:cs="Times New Roman"/>
          <w:sz w:val="32"/>
          <w:szCs w:val="32"/>
        </w:rPr>
        <w:t xml:space="preserve"> nav iesniedzis iesniegumu par bērna uzņemšanu 1. klasē, iesniegums sistēmā tiek anulēts</w:t>
      </w:r>
      <w:r w:rsidR="00841308" w:rsidRPr="00841308">
        <w:rPr>
          <w:rFonts w:ascii="Times New Roman" w:hAnsi="Times New Roman" w:cs="Times New Roman"/>
          <w:sz w:val="32"/>
          <w:szCs w:val="32"/>
        </w:rPr>
        <w:t xml:space="preserve"> un bērns skolā netiek uzņemts.</w:t>
      </w:r>
      <w:r w:rsidRPr="00841308">
        <w:rPr>
          <w:rFonts w:ascii="Times New Roman" w:hAnsi="Times New Roman" w:cs="Times New Roman"/>
          <w:sz w:val="32"/>
          <w:szCs w:val="32"/>
        </w:rPr>
        <w:t xml:space="preserve"> </w:t>
      </w:r>
      <w:r w:rsidR="00841308">
        <w:rPr>
          <w:rFonts w:ascii="Times New Roman" w:hAnsi="Times New Roman" w:cs="Times New Roman"/>
          <w:sz w:val="32"/>
          <w:szCs w:val="32"/>
        </w:rPr>
        <w:t xml:space="preserve">Skola </w:t>
      </w:r>
      <w:proofErr w:type="spellStart"/>
      <w:r w:rsidRPr="00841308">
        <w:rPr>
          <w:rFonts w:ascii="Times New Roman" w:hAnsi="Times New Roman" w:cs="Times New Roman"/>
          <w:sz w:val="32"/>
          <w:szCs w:val="32"/>
        </w:rPr>
        <w:t>nosūta</w:t>
      </w:r>
      <w:proofErr w:type="spellEnd"/>
      <w:r w:rsidRPr="00841308">
        <w:rPr>
          <w:rFonts w:ascii="Times New Roman" w:hAnsi="Times New Roman" w:cs="Times New Roman"/>
          <w:sz w:val="32"/>
          <w:szCs w:val="32"/>
        </w:rPr>
        <w:t xml:space="preserve"> paziņojumu nākamajam  bērna likumiskajam pārstāvim atbilstoši </w:t>
      </w:r>
      <w:r w:rsidR="00841308">
        <w:rPr>
          <w:rFonts w:ascii="Times New Roman" w:hAnsi="Times New Roman" w:cs="Times New Roman"/>
          <w:sz w:val="32"/>
          <w:szCs w:val="32"/>
        </w:rPr>
        <w:t>rindas kārtas numuram</w:t>
      </w:r>
      <w:r w:rsidR="00C11ABF" w:rsidRPr="00841308">
        <w:rPr>
          <w:rFonts w:ascii="Times New Roman" w:hAnsi="Times New Roman" w:cs="Times New Roman"/>
          <w:sz w:val="32"/>
          <w:szCs w:val="32"/>
        </w:rPr>
        <w:t>.</w:t>
      </w:r>
    </w:p>
    <w:p w:rsidR="00560940" w:rsidRPr="00560940" w:rsidRDefault="00560940" w:rsidP="0056094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60940" w:rsidRPr="00AF4095" w:rsidRDefault="00AF4095" w:rsidP="00AF4095">
      <w:pPr>
        <w:pStyle w:val="ListParagraph"/>
        <w:ind w:left="-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4095">
        <w:rPr>
          <w:rFonts w:ascii="Times New Roman" w:hAnsi="Times New Roman" w:cs="Times New Roman"/>
          <w:b/>
          <w:color w:val="00B050"/>
          <w:sz w:val="32"/>
          <w:szCs w:val="32"/>
        </w:rPr>
        <w:t>!!!</w:t>
      </w:r>
      <w:r w:rsidR="009F637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bookmarkStart w:id="0" w:name="_GoBack"/>
      <w:bookmarkEnd w:id="0"/>
      <w:r w:rsidR="00560940" w:rsidRPr="00AF4095">
        <w:rPr>
          <w:rFonts w:ascii="Times New Roman" w:hAnsi="Times New Roman" w:cs="Times New Roman"/>
          <w:b/>
          <w:color w:val="00B050"/>
          <w:sz w:val="32"/>
          <w:szCs w:val="32"/>
        </w:rPr>
        <w:t>Uzņemto 1.klašu skolēnu vecākiem tiks organizēta sapulce Rīgas Pļavnieku pamatskolā 8.jūnijā plkst.18.00 skolas aktu zālē</w:t>
      </w:r>
    </w:p>
    <w:sectPr w:rsidR="00560940" w:rsidRPr="00AF4095" w:rsidSect="00F31875">
      <w:pgSz w:w="11906" w:h="16838"/>
      <w:pgMar w:top="1440" w:right="1800" w:bottom="1440" w:left="180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DC" w:rsidRDefault="009150DC" w:rsidP="00F31875">
      <w:pPr>
        <w:spacing w:after="0" w:line="240" w:lineRule="auto"/>
      </w:pPr>
      <w:r>
        <w:separator/>
      </w:r>
    </w:p>
  </w:endnote>
  <w:endnote w:type="continuationSeparator" w:id="0">
    <w:p w:rsidR="009150DC" w:rsidRDefault="009150DC" w:rsidP="00F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DC" w:rsidRDefault="009150DC" w:rsidP="00F31875">
      <w:pPr>
        <w:spacing w:after="0" w:line="240" w:lineRule="auto"/>
      </w:pPr>
      <w:r>
        <w:separator/>
      </w:r>
    </w:p>
  </w:footnote>
  <w:footnote w:type="continuationSeparator" w:id="0">
    <w:p w:rsidR="009150DC" w:rsidRDefault="009150DC" w:rsidP="00F3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3C1"/>
    <w:multiLevelType w:val="hybridMultilevel"/>
    <w:tmpl w:val="71703186"/>
    <w:lvl w:ilvl="0" w:tplc="F6C0DA1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DE1B4E"/>
    <w:multiLevelType w:val="hybridMultilevel"/>
    <w:tmpl w:val="99A02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F2"/>
    <w:rsid w:val="0000065F"/>
    <w:rsid w:val="0000519A"/>
    <w:rsid w:val="00061BF2"/>
    <w:rsid w:val="002B537D"/>
    <w:rsid w:val="00560940"/>
    <w:rsid w:val="005744D2"/>
    <w:rsid w:val="006C0D97"/>
    <w:rsid w:val="00732B00"/>
    <w:rsid w:val="00841308"/>
    <w:rsid w:val="009150DC"/>
    <w:rsid w:val="009F6378"/>
    <w:rsid w:val="00A92477"/>
    <w:rsid w:val="00AF4095"/>
    <w:rsid w:val="00C11ABF"/>
    <w:rsid w:val="00CC5BA9"/>
    <w:rsid w:val="00E1290E"/>
    <w:rsid w:val="00F2485E"/>
    <w:rsid w:val="00F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2D946"/>
  <w15:chartTrackingRefBased/>
  <w15:docId w15:val="{1A111927-E4E9-4BBC-8080-6056866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75"/>
  </w:style>
  <w:style w:type="paragraph" w:styleId="Footer">
    <w:name w:val="footer"/>
    <w:basedOn w:val="Normal"/>
    <w:link w:val="FooterChar"/>
    <w:uiPriority w:val="99"/>
    <w:unhideWhenUsed/>
    <w:rsid w:val="00F31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75"/>
  </w:style>
  <w:style w:type="character" w:styleId="Hyperlink">
    <w:name w:val="Hyperlink"/>
    <w:basedOn w:val="DefaultParagraphFont"/>
    <w:uiPriority w:val="99"/>
    <w:unhideWhenUsed/>
    <w:rsid w:val="00A9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Dreimane</dc:creator>
  <cp:keywords/>
  <dc:description/>
  <cp:lastModifiedBy>Agija Beikmane</cp:lastModifiedBy>
  <cp:revision>2</cp:revision>
  <cp:lastPrinted>2022-05-17T07:47:00Z</cp:lastPrinted>
  <dcterms:created xsi:type="dcterms:W3CDTF">2022-05-17T07:47:00Z</dcterms:created>
  <dcterms:modified xsi:type="dcterms:W3CDTF">2022-05-17T07:47:00Z</dcterms:modified>
</cp:coreProperties>
</file>